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ECA4" w14:textId="359F7790" w:rsidR="004C3944" w:rsidRPr="00C33343" w:rsidRDefault="004C3944" w:rsidP="004C3944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</w:t>
      </w:r>
      <w:r>
        <w:rPr>
          <w:rFonts w:eastAsia="Arial Unicode MS" w:cs="Arial"/>
          <w:bCs/>
          <w:sz w:val="24"/>
        </w:rPr>
        <w:t>173</w:t>
      </w:r>
      <w:r w:rsidRPr="00C33343">
        <w:rPr>
          <w:rFonts w:cs="Arial"/>
          <w:bCs/>
          <w:sz w:val="28"/>
          <w:szCs w:val="24"/>
        </w:rPr>
        <w:tab/>
      </w:r>
      <w:r w:rsidRPr="00C33343">
        <w:rPr>
          <w:rFonts w:cs="Arial"/>
          <w:bCs/>
          <w:i/>
          <w:sz w:val="28"/>
          <w:szCs w:val="24"/>
        </w:rPr>
        <w:t>S2-2</w:t>
      </w:r>
      <w:r>
        <w:rPr>
          <w:rFonts w:cs="Arial"/>
          <w:bCs/>
          <w:i/>
          <w:sz w:val="28"/>
          <w:szCs w:val="24"/>
        </w:rPr>
        <w:t>60</w:t>
      </w:r>
      <w:r w:rsidR="00F54DA4">
        <w:rPr>
          <w:rFonts w:cs="Arial"/>
          <w:bCs/>
          <w:i/>
          <w:sz w:val="28"/>
          <w:szCs w:val="24"/>
        </w:rPr>
        <w:t>1066</w:t>
      </w:r>
    </w:p>
    <w:p w14:paraId="5F322871" w14:textId="77777777" w:rsidR="004C3944" w:rsidRPr="000F4E43" w:rsidRDefault="004C3944" w:rsidP="004C394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Goa, IN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9</w:t>
      </w:r>
      <w:r w:rsidRPr="00A33613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– 13</w:t>
      </w:r>
      <w:r w:rsidRPr="00A33613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S2-260</w:t>
      </w:r>
      <w:r w:rsidRPr="001C1B1A">
        <w:rPr>
          <w:rFonts w:cs="Arial"/>
          <w:bCs/>
          <w:color w:val="0000FF"/>
        </w:rPr>
        <w:t>xxxx)</w:t>
      </w:r>
    </w:p>
    <w:p w14:paraId="080D88FF" w14:textId="77777777" w:rsidR="009900FE" w:rsidRPr="004C3944" w:rsidRDefault="009900FE">
      <w:pPr>
        <w:tabs>
          <w:tab w:val="right" w:pos="9639"/>
        </w:tabs>
        <w:rPr>
          <w:rFonts w:ascii="Arial" w:hAnsi="Arial" w:cs="Arial"/>
          <w:b/>
          <w:bCs/>
          <w:sz w:val="24"/>
          <w:lang w:val="en-GB"/>
        </w:rPr>
      </w:pPr>
    </w:p>
    <w:p w14:paraId="0A4D6260" w14:textId="16A52D0A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Title:</w:t>
      </w:r>
      <w:r>
        <w:rPr>
          <w:rFonts w:ascii="Arial" w:hAnsi="Arial" w:cs="Arial"/>
          <w:b/>
          <w:szCs w:val="20"/>
        </w:rPr>
        <w:tab/>
      </w:r>
      <w:r w:rsidR="000F283F" w:rsidRPr="000F283F">
        <w:rPr>
          <w:rFonts w:ascii="Arial" w:hAnsi="Arial" w:cs="Arial"/>
          <w:color w:val="FF0000"/>
        </w:rPr>
        <w:t xml:space="preserve">[DRAFT] </w:t>
      </w:r>
      <w:r w:rsidR="007746E9" w:rsidRPr="000F283F">
        <w:rPr>
          <w:rFonts w:ascii="Arial" w:hAnsi="Arial" w:cs="Arial"/>
          <w:b/>
          <w:szCs w:val="20"/>
        </w:rPr>
        <w:t>Rep</w:t>
      </w:r>
      <w:r w:rsidR="007746E9" w:rsidRPr="007746E9">
        <w:rPr>
          <w:rFonts w:ascii="Arial" w:hAnsi="Arial" w:cs="Arial"/>
          <w:b/>
          <w:szCs w:val="20"/>
        </w:rPr>
        <w:t>ly LS on clarifications related to the alternative S-NSSAI for energy consumption reporting</w:t>
      </w:r>
    </w:p>
    <w:p w14:paraId="55C3B824" w14:textId="0CD3EFEF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Cs w:val="20"/>
        </w:rPr>
        <w:t>Response to: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SimSun" w:hAnsi="Arial" w:cs="Arial" w:hint="eastAsia"/>
          <w:b/>
          <w:szCs w:val="20"/>
        </w:rPr>
        <w:t xml:space="preserve">LS </w:t>
      </w:r>
      <w:r w:rsidR="00F165F6" w:rsidRPr="00F165F6">
        <w:rPr>
          <w:rFonts w:ascii="Arial" w:eastAsia="SimSun" w:hAnsi="Arial" w:cs="Arial"/>
          <w:b/>
          <w:szCs w:val="20"/>
        </w:rPr>
        <w:t>S2-2600023</w:t>
      </w:r>
      <w:r>
        <w:rPr>
          <w:rFonts w:ascii="Arial" w:eastAsia="SimSun" w:hAnsi="Arial" w:cs="Arial" w:hint="eastAsia"/>
          <w:b/>
          <w:szCs w:val="20"/>
        </w:rPr>
        <w:t>/</w:t>
      </w:r>
      <w:r w:rsidR="007746E9" w:rsidRPr="007746E9">
        <w:t xml:space="preserve"> </w:t>
      </w:r>
      <w:r w:rsidR="007746E9" w:rsidRPr="007746E9">
        <w:rPr>
          <w:rFonts w:ascii="Arial" w:eastAsia="SimSun" w:hAnsi="Arial" w:cs="Arial"/>
          <w:b/>
          <w:szCs w:val="20"/>
        </w:rPr>
        <w:t>C3-255612</w:t>
      </w:r>
      <w:r>
        <w:rPr>
          <w:rFonts w:ascii="Arial" w:eastAsia="SimSun" w:hAnsi="Arial" w:cs="Arial" w:hint="eastAsia"/>
          <w:b/>
          <w:szCs w:val="20"/>
        </w:rPr>
        <w:t xml:space="preserve"> </w:t>
      </w:r>
      <w:r w:rsidR="007746E9" w:rsidRPr="007746E9">
        <w:rPr>
          <w:rFonts w:ascii="Arial" w:eastAsia="SimSun" w:hAnsi="Arial" w:cs="Arial"/>
          <w:b/>
          <w:szCs w:val="20"/>
        </w:rPr>
        <w:t>LS on Clarifications related to the Alternative S-NSSAI for energy consumption reporting</w:t>
      </w:r>
    </w:p>
    <w:p w14:paraId="507C30EB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Cs w:val="20"/>
        </w:rPr>
        <w:t>Release: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SimSun" w:hAnsi="Arial" w:cs="Arial" w:hint="eastAsia"/>
          <w:b/>
          <w:szCs w:val="20"/>
        </w:rPr>
        <w:t>Rel-19</w:t>
      </w:r>
    </w:p>
    <w:p w14:paraId="476D7A2B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>EnergySys</w:t>
      </w:r>
    </w:p>
    <w:p w14:paraId="4DF49272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3AA2FC8D" w14:textId="4FABDD0D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Cs w:val="20"/>
        </w:rPr>
        <w:t>Source:</w:t>
      </w:r>
      <w:r>
        <w:rPr>
          <w:rFonts w:ascii="Arial" w:hAnsi="Arial" w:cs="Arial"/>
          <w:b/>
          <w:szCs w:val="20"/>
        </w:rPr>
        <w:tab/>
      </w:r>
      <w:r w:rsidR="000F283F" w:rsidRPr="000F283F">
        <w:rPr>
          <w:rFonts w:ascii="Arial" w:hAnsi="Arial" w:cs="Arial"/>
          <w:color w:val="FF0000"/>
        </w:rPr>
        <w:t xml:space="preserve">[Huawei to be] </w:t>
      </w:r>
      <w:r w:rsidRPr="000F283F">
        <w:rPr>
          <w:rFonts w:ascii="Arial" w:eastAsia="SimSun" w:hAnsi="Arial" w:cs="Arial"/>
          <w:b/>
          <w:szCs w:val="20"/>
        </w:rPr>
        <w:t>S</w:t>
      </w:r>
      <w:r>
        <w:rPr>
          <w:rFonts w:ascii="Arial" w:eastAsia="SimSun" w:hAnsi="Arial" w:cs="Arial" w:hint="eastAsia"/>
          <w:b/>
          <w:szCs w:val="20"/>
        </w:rPr>
        <w:t>A2</w:t>
      </w:r>
    </w:p>
    <w:p w14:paraId="19BF7E99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Cs w:val="20"/>
        </w:rPr>
        <w:t>To: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SimSun" w:hAnsi="Arial" w:cs="Arial" w:hint="eastAsia"/>
          <w:b/>
          <w:szCs w:val="20"/>
        </w:rPr>
        <w:t>CT3</w:t>
      </w:r>
    </w:p>
    <w:p w14:paraId="62687119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Cs w:val="20"/>
        </w:rPr>
        <w:t>CC:</w:t>
      </w:r>
      <w:r>
        <w:rPr>
          <w:rFonts w:ascii="Arial" w:hAnsi="Arial" w:cs="Arial"/>
          <w:b/>
          <w:szCs w:val="20"/>
        </w:rPr>
        <w:tab/>
      </w:r>
    </w:p>
    <w:p w14:paraId="5BC7AACA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15EFF801" w14:textId="479D500B" w:rsidR="009900FE" w:rsidRPr="007137D6" w:rsidRDefault="002830E2" w:rsidP="007137D6">
      <w:pPr>
        <w:keepNext/>
        <w:tabs>
          <w:tab w:val="left" w:pos="2334"/>
        </w:tabs>
        <w:spacing w:after="120"/>
        <w:ind w:left="2126" w:hanging="2126"/>
        <w:rPr>
          <w:rFonts w:ascii="Arial" w:eastAsia="SimSun" w:hAnsi="Arial" w:cs="Arial"/>
          <w:b/>
          <w:highlight w:val="yellow"/>
        </w:rPr>
      </w:pPr>
      <w:r>
        <w:rPr>
          <w:rFonts w:ascii="Arial" w:hAnsi="Arial" w:cs="Arial"/>
          <w:b/>
          <w:szCs w:val="20"/>
        </w:rPr>
        <w:t>Contact person:</w:t>
      </w:r>
      <w:r>
        <w:rPr>
          <w:rFonts w:ascii="Arial" w:hAnsi="Arial" w:cs="Arial"/>
          <w:b/>
          <w:szCs w:val="20"/>
        </w:rPr>
        <w:tab/>
      </w:r>
      <w:r w:rsidR="00F165F6">
        <w:rPr>
          <w:rFonts w:ascii="Arial" w:hAnsi="Arial" w:cs="Arial" w:hint="eastAsia"/>
          <w:b/>
          <w:szCs w:val="20"/>
        </w:rPr>
        <w:t>Marco Spini</w:t>
      </w:r>
    </w:p>
    <w:p w14:paraId="3209F211" w14:textId="4C2CD489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FF6B27">
        <w:rPr>
          <w:rFonts w:ascii="Arial" w:hAnsi="Arial" w:cs="Arial"/>
          <w:b/>
          <w:szCs w:val="20"/>
        </w:rPr>
        <w:tab/>
      </w:r>
      <w:r w:rsidR="00FF6B27" w:rsidRPr="00FF6B27">
        <w:rPr>
          <w:rFonts w:ascii="Arial" w:hAnsi="Arial" w:cs="Arial" w:hint="eastAsia"/>
          <w:b/>
          <w:szCs w:val="20"/>
        </w:rPr>
        <w:t>m DOT spini AT h</w:t>
      </w:r>
      <w:r w:rsidR="00FF6B27" w:rsidRPr="00FF6B27">
        <w:rPr>
          <w:rFonts w:ascii="Arial" w:hAnsi="Arial" w:cs="Arial"/>
          <w:b/>
          <w:szCs w:val="20"/>
        </w:rPr>
        <w:t>uawei</w:t>
      </w:r>
      <w:r w:rsidR="00FF6B27" w:rsidRPr="00FF6B27">
        <w:rPr>
          <w:rFonts w:ascii="Arial" w:hAnsi="Arial" w:cs="Arial" w:hint="eastAsia"/>
          <w:b/>
          <w:szCs w:val="20"/>
        </w:rPr>
        <w:t xml:space="preserve"> DOT com</w:t>
      </w:r>
    </w:p>
    <w:p w14:paraId="42983664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ab/>
      </w:r>
    </w:p>
    <w:p w14:paraId="646B675A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Send any reply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Cs w:val="20"/>
          </w:rPr>
          <w:t>mailto:3GPPLiaison@etsi.org</w:t>
        </w:r>
      </w:hyperlink>
    </w:p>
    <w:p w14:paraId="0768DD69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D02C655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Cs w:val="20"/>
        </w:rPr>
        <w:t>Attachments: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SimSun" w:hAnsi="Arial" w:cs="Arial" w:hint="eastAsia"/>
          <w:b/>
          <w:szCs w:val="20"/>
        </w:rPr>
        <w:t>None</w:t>
      </w:r>
    </w:p>
    <w:p w14:paraId="4E7F85C4" w14:textId="77777777" w:rsidR="009900FE" w:rsidRDefault="009900FE"/>
    <w:p w14:paraId="0D3B96B5" w14:textId="77777777" w:rsidR="009900FE" w:rsidRDefault="002830E2">
      <w:pPr>
        <w:pStyle w:val="Heading1"/>
      </w:pPr>
      <w:r>
        <w:t>1</w:t>
      </w:r>
      <w:r>
        <w:tab/>
        <w:t>Overall description</w:t>
      </w:r>
    </w:p>
    <w:p w14:paraId="421163D0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SA2 thanks CT3 for the LS.</w:t>
      </w:r>
    </w:p>
    <w:p w14:paraId="302EF609" w14:textId="2B88CA83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</w:rPr>
        <w:t>has</w:t>
      </w:r>
      <w:r>
        <w:rPr>
          <w:rFonts w:ascii="Arial" w:hAnsi="Arial" w:cs="Arial"/>
        </w:rPr>
        <w:t xml:space="preserve"> considered the questions in the LS (S2-</w:t>
      </w:r>
      <w:r w:rsidR="005E5D83">
        <w:rPr>
          <w:rFonts w:ascii="Arial" w:hAnsi="Arial" w:cs="Arial" w:hint="eastAsia"/>
        </w:rPr>
        <w:t>2600023</w:t>
      </w:r>
      <w:r>
        <w:rPr>
          <w:rFonts w:ascii="Arial" w:hAnsi="Arial" w:cs="Arial"/>
        </w:rPr>
        <w:t>/C3-25</w:t>
      </w:r>
      <w:r w:rsidR="0003210C">
        <w:rPr>
          <w:rFonts w:ascii="Arial" w:hAnsi="Arial" w:cs="Arial"/>
        </w:rPr>
        <w:t>5612</w:t>
      </w:r>
      <w:r>
        <w:rPr>
          <w:rFonts w:ascii="Arial" w:hAnsi="Arial" w:cs="Arial"/>
        </w:rPr>
        <w:t>), and provides the answer to the questions:</w:t>
      </w:r>
    </w:p>
    <w:p w14:paraId="14A17816" w14:textId="47E6F78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</w:rPr>
        <w:t xml:space="preserve"> </w:t>
      </w:r>
      <w:r w:rsidR="0003210C" w:rsidRPr="0003210C">
        <w:rPr>
          <w:rFonts w:ascii="Arial" w:hAnsi="Arial" w:cs="Arial"/>
        </w:rPr>
        <w:t>Should the SMF also include the Alternative S-NSSAI in the Energy Consumption information reporting to the EIF when the initial S-NSSAI is replaced by an Alternative S-NSSAI?</w:t>
      </w:r>
    </w:p>
    <w:p w14:paraId="651C912C" w14:textId="24BEF387" w:rsidR="009900FE" w:rsidRPr="00984419" w:rsidRDefault="002830E2">
      <w:pPr>
        <w:spacing w:afterLines="50" w:after="12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Answer:</w:t>
      </w:r>
      <w:r w:rsidR="005D5FBE">
        <w:rPr>
          <w:rFonts w:ascii="Arial" w:hAnsi="Arial" w:cs="Arial"/>
          <w:b/>
          <w:bCs/>
        </w:rPr>
        <w:t xml:space="preserve"> </w:t>
      </w:r>
      <w:r w:rsidR="0075685C" w:rsidRPr="0075685C">
        <w:rPr>
          <w:rFonts w:ascii="Arial" w:hAnsi="Arial" w:cs="Arial" w:hint="eastAsia"/>
          <w:bCs/>
        </w:rPr>
        <w:t>C</w:t>
      </w:r>
      <w:r w:rsidR="0075685C" w:rsidRPr="0075685C">
        <w:rPr>
          <w:rFonts w:ascii="Arial" w:hAnsi="Arial" w:cs="Arial"/>
          <w:bCs/>
        </w:rPr>
        <w:t>on</w:t>
      </w:r>
      <w:r w:rsidR="0075685C">
        <w:rPr>
          <w:rFonts w:ascii="Arial" w:hAnsi="Arial" w:cs="Arial"/>
          <w:bCs/>
        </w:rPr>
        <w:t xml:space="preserve">sidering </w:t>
      </w:r>
      <w:r w:rsidR="00984419">
        <w:rPr>
          <w:rFonts w:ascii="Arial" w:hAnsi="Arial" w:cs="Arial" w:hint="eastAsia"/>
          <w:bCs/>
        </w:rPr>
        <w:t xml:space="preserve">that is has been standardized </w:t>
      </w:r>
      <w:r w:rsidR="001B2D9F">
        <w:rPr>
          <w:rFonts w:ascii="Arial" w:hAnsi="Arial" w:cs="Arial"/>
          <w:bCs/>
        </w:rPr>
        <w:t xml:space="preserve">in Rel-19 that the </w:t>
      </w:r>
      <w:r w:rsidR="0075685C" w:rsidRPr="001B2D9F">
        <w:rPr>
          <w:rFonts w:ascii="Arial" w:hAnsi="Arial" w:cs="Arial"/>
          <w:bCs/>
        </w:rPr>
        <w:t>AF</w:t>
      </w:r>
      <w:r w:rsidR="001B2D9F" w:rsidRPr="001B2D9F">
        <w:rPr>
          <w:rFonts w:ascii="Arial" w:hAnsi="Arial" w:cs="Arial"/>
          <w:bCs/>
        </w:rPr>
        <w:t xml:space="preserve"> could</w:t>
      </w:r>
      <w:r w:rsidR="0075685C" w:rsidRPr="001B2D9F">
        <w:rPr>
          <w:rFonts w:ascii="Arial" w:hAnsi="Arial" w:cs="Arial"/>
          <w:bCs/>
        </w:rPr>
        <w:t xml:space="preserve"> request</w:t>
      </w:r>
      <w:r w:rsidR="001B2D9F" w:rsidRPr="001B2D9F">
        <w:rPr>
          <w:rFonts w:ascii="Arial" w:hAnsi="Arial" w:cs="Arial"/>
          <w:bCs/>
        </w:rPr>
        <w:t xml:space="preserve"> for</w:t>
      </w:r>
      <w:r w:rsidR="0075685C" w:rsidRPr="001B2D9F">
        <w:rPr>
          <w:rFonts w:ascii="Arial" w:hAnsi="Arial" w:cs="Arial"/>
          <w:bCs/>
        </w:rPr>
        <w:t xml:space="preserve"> slice replacement</w:t>
      </w:r>
      <w:r w:rsidR="001B2D9F">
        <w:rPr>
          <w:rFonts w:ascii="Arial" w:hAnsi="Arial" w:cs="Arial"/>
          <w:bCs/>
        </w:rPr>
        <w:t xml:space="preserve"> and </w:t>
      </w:r>
      <w:r w:rsidR="00984419">
        <w:rPr>
          <w:rFonts w:ascii="Arial" w:hAnsi="Arial" w:cs="Arial" w:hint="eastAsia"/>
          <w:bCs/>
        </w:rPr>
        <w:t xml:space="preserve">also that </w:t>
      </w:r>
      <w:r w:rsidR="001B2D9F">
        <w:rPr>
          <w:rFonts w:ascii="Arial" w:hAnsi="Arial" w:cs="Arial"/>
          <w:bCs/>
        </w:rPr>
        <w:t xml:space="preserve">the </w:t>
      </w:r>
      <w:r w:rsidR="001B2D9F" w:rsidRPr="001B2D9F">
        <w:rPr>
          <w:rFonts w:ascii="Arial" w:hAnsi="Arial" w:cs="Arial"/>
          <w:bCs/>
        </w:rPr>
        <w:t xml:space="preserve">AF </w:t>
      </w:r>
      <w:r w:rsidR="00916247">
        <w:rPr>
          <w:rFonts w:ascii="Arial" w:hAnsi="Arial" w:cs="Arial" w:hint="eastAsia"/>
          <w:bCs/>
        </w:rPr>
        <w:t>can</w:t>
      </w:r>
      <w:r w:rsidR="00916247">
        <w:rPr>
          <w:rFonts w:ascii="Arial" w:hAnsi="Arial" w:cs="Arial"/>
          <w:bCs/>
        </w:rPr>
        <w:t xml:space="preserve"> </w:t>
      </w:r>
      <w:r w:rsidR="001B2D9F" w:rsidRPr="001B2D9F">
        <w:rPr>
          <w:rFonts w:ascii="Arial" w:hAnsi="Arial" w:cs="Arial"/>
          <w:bCs/>
        </w:rPr>
        <w:t xml:space="preserve">be configured </w:t>
      </w:r>
      <w:r w:rsidR="001B2D9F">
        <w:rPr>
          <w:rFonts w:ascii="Arial" w:hAnsi="Arial" w:cs="Arial"/>
          <w:bCs/>
        </w:rPr>
        <w:t xml:space="preserve">to </w:t>
      </w:r>
      <w:r w:rsidR="001B2D9F" w:rsidRPr="001B2D9F">
        <w:rPr>
          <w:rFonts w:ascii="Arial" w:hAnsi="Arial" w:cs="Arial"/>
          <w:bCs/>
        </w:rPr>
        <w:t>understand the S-NSSAI</w:t>
      </w:r>
      <w:r w:rsidR="00984419">
        <w:rPr>
          <w:rFonts w:ascii="Arial" w:hAnsi="Arial" w:cs="Arial" w:hint="eastAsia"/>
          <w:bCs/>
        </w:rPr>
        <w:t>,</w:t>
      </w:r>
      <w:r w:rsidR="001B2D9F">
        <w:rPr>
          <w:rFonts w:ascii="Arial" w:hAnsi="Arial" w:cs="Arial"/>
          <w:bCs/>
        </w:rPr>
        <w:t xml:space="preserve"> </w:t>
      </w:r>
      <w:r w:rsidR="00984419">
        <w:rPr>
          <w:rFonts w:ascii="Arial" w:hAnsi="Arial" w:cs="Arial" w:hint="eastAsia"/>
          <w:bCs/>
        </w:rPr>
        <w:t>t</w:t>
      </w:r>
      <w:r w:rsidR="00984419">
        <w:rPr>
          <w:rFonts w:ascii="Arial" w:hAnsi="Arial" w:cs="Arial"/>
          <w:bCs/>
        </w:rPr>
        <w:t xml:space="preserve">here </w:t>
      </w:r>
      <w:r w:rsidR="001B2D9F">
        <w:rPr>
          <w:rFonts w:ascii="Arial" w:hAnsi="Arial" w:cs="Arial"/>
          <w:bCs/>
        </w:rPr>
        <w:t xml:space="preserve">are possible situations when </w:t>
      </w:r>
      <w:r w:rsidR="00984419">
        <w:rPr>
          <w:rFonts w:ascii="Arial" w:hAnsi="Arial" w:cs="Arial" w:hint="eastAsia"/>
          <w:bCs/>
        </w:rPr>
        <w:t xml:space="preserve">the </w:t>
      </w:r>
      <w:r w:rsidR="001B2D9F">
        <w:rPr>
          <w:rFonts w:ascii="Arial" w:hAnsi="Arial" w:cs="Arial"/>
          <w:bCs/>
        </w:rPr>
        <w:t xml:space="preserve">AF </w:t>
      </w:r>
      <w:r w:rsidR="00984419">
        <w:rPr>
          <w:rFonts w:ascii="Arial" w:hAnsi="Arial" w:cs="Arial" w:hint="eastAsia"/>
          <w:bCs/>
        </w:rPr>
        <w:t>is</w:t>
      </w:r>
      <w:r w:rsidR="001B2D9F">
        <w:rPr>
          <w:rFonts w:ascii="Arial" w:hAnsi="Arial" w:cs="Arial"/>
          <w:bCs/>
        </w:rPr>
        <w:t xml:space="preserve"> aware of the </w:t>
      </w:r>
      <w:r w:rsidR="001B2D9F" w:rsidRPr="0008396A">
        <w:rPr>
          <w:rFonts w:ascii="Arial" w:hAnsi="Arial" w:cs="Arial"/>
        </w:rPr>
        <w:t>Alternative S-NSSAI</w:t>
      </w:r>
      <w:r w:rsidR="001B2D9F">
        <w:rPr>
          <w:rFonts w:ascii="Arial" w:hAnsi="Arial" w:cs="Arial"/>
        </w:rPr>
        <w:t>.</w:t>
      </w:r>
      <w:r w:rsidR="00984419">
        <w:rPr>
          <w:rFonts w:ascii="Arial" w:hAnsi="Arial" w:cs="Arial" w:hint="eastAsia"/>
        </w:rPr>
        <w:t xml:space="preserve"> In consequence, the EIF could receive a request for Energy Consumption information from the AF that refers </w:t>
      </w:r>
      <w:r w:rsidR="00984419">
        <w:rPr>
          <w:rFonts w:ascii="Arial" w:hAnsi="Arial" w:cs="Arial"/>
        </w:rPr>
        <w:t>to the</w:t>
      </w:r>
      <w:r w:rsidR="00984419">
        <w:rPr>
          <w:rFonts w:ascii="Arial" w:hAnsi="Arial" w:cs="Arial" w:hint="eastAsia"/>
        </w:rPr>
        <w:t xml:space="preserve"> A</w:t>
      </w:r>
      <w:r w:rsidR="00984419">
        <w:rPr>
          <w:rFonts w:ascii="Arial" w:hAnsi="Arial" w:cs="Arial"/>
        </w:rPr>
        <w:t>l</w:t>
      </w:r>
      <w:r w:rsidR="00984419">
        <w:rPr>
          <w:rFonts w:ascii="Arial" w:hAnsi="Arial" w:cs="Arial" w:hint="eastAsia"/>
        </w:rPr>
        <w:t>ternative S-NSSAI.</w:t>
      </w:r>
      <w:r w:rsidR="00541CA1">
        <w:rPr>
          <w:rFonts w:ascii="Arial" w:hAnsi="Arial" w:cs="Arial" w:hint="eastAsia"/>
          <w:bCs/>
        </w:rPr>
        <w:t xml:space="preserve"> </w:t>
      </w:r>
      <w:r w:rsidR="00916247">
        <w:rPr>
          <w:rFonts w:ascii="Arial" w:hAnsi="Arial" w:cs="Arial" w:hint="eastAsia"/>
        </w:rPr>
        <w:t>Hence</w:t>
      </w:r>
      <w:r w:rsidR="00541CA1">
        <w:rPr>
          <w:rFonts w:ascii="Arial" w:hAnsi="Arial" w:cs="Arial"/>
        </w:rPr>
        <w:t>,</w:t>
      </w:r>
      <w:r w:rsidR="00984419">
        <w:rPr>
          <w:rFonts w:ascii="Arial" w:hAnsi="Arial" w:cs="Arial" w:hint="eastAsia"/>
        </w:rPr>
        <w:t xml:space="preserve"> SA2 considers it as necessary and also</w:t>
      </w:r>
      <w:r w:rsidR="001B2D9F">
        <w:rPr>
          <w:rFonts w:ascii="Arial" w:hAnsi="Arial" w:cs="Arial"/>
        </w:rPr>
        <w:t xml:space="preserve"> s</w:t>
      </w:r>
      <w:r w:rsidR="001B2D9F" w:rsidRPr="001B2D9F">
        <w:rPr>
          <w:rFonts w:ascii="Arial" w:hAnsi="Arial" w:cs="Arial"/>
        </w:rPr>
        <w:t xml:space="preserve">imple </w:t>
      </w:r>
      <w:r w:rsidR="001B2D9F">
        <w:rPr>
          <w:rFonts w:ascii="Arial" w:hAnsi="Arial" w:cs="Arial"/>
        </w:rPr>
        <w:t xml:space="preserve">for </w:t>
      </w:r>
      <w:r w:rsidR="00916247">
        <w:rPr>
          <w:rFonts w:ascii="Arial" w:hAnsi="Arial" w:cs="Arial" w:hint="eastAsia"/>
        </w:rPr>
        <w:t>the</w:t>
      </w:r>
      <w:r w:rsidR="00916247">
        <w:rPr>
          <w:rFonts w:ascii="Arial" w:hAnsi="Arial" w:cs="Arial"/>
        </w:rPr>
        <w:t xml:space="preserve"> </w:t>
      </w:r>
      <w:r w:rsidR="0008396A">
        <w:rPr>
          <w:rFonts w:ascii="Arial" w:hAnsi="Arial" w:cs="Arial"/>
        </w:rPr>
        <w:t xml:space="preserve">SMF </w:t>
      </w:r>
      <w:r w:rsidR="001B2D9F">
        <w:rPr>
          <w:rFonts w:ascii="Arial" w:hAnsi="Arial" w:cs="Arial"/>
        </w:rPr>
        <w:t xml:space="preserve">to always </w:t>
      </w:r>
      <w:r w:rsidR="0008396A">
        <w:rPr>
          <w:rFonts w:ascii="Arial" w:hAnsi="Arial" w:cs="Arial"/>
        </w:rPr>
        <w:t xml:space="preserve">include </w:t>
      </w:r>
      <w:r w:rsidR="0008396A" w:rsidRPr="0008396A">
        <w:rPr>
          <w:rFonts w:ascii="Arial" w:hAnsi="Arial" w:cs="Arial"/>
        </w:rPr>
        <w:t>the Alternative S-NSSAI</w:t>
      </w:r>
      <w:r w:rsidR="00984419">
        <w:rPr>
          <w:rFonts w:ascii="Arial" w:hAnsi="Arial" w:cs="Arial" w:hint="eastAsia"/>
        </w:rPr>
        <w:t xml:space="preserve"> in addition to the initial S-NSSAI</w:t>
      </w:r>
      <w:r w:rsidR="0008396A" w:rsidRPr="0008396A">
        <w:rPr>
          <w:rFonts w:ascii="Arial" w:hAnsi="Arial" w:cs="Arial"/>
        </w:rPr>
        <w:t xml:space="preserve"> in the Energy Consumption information reporting to the EIF when the initial S-NSSAI is replaced by an Alternative S-NSSAI</w:t>
      </w:r>
      <w:r w:rsidR="0008396A">
        <w:rPr>
          <w:rFonts w:ascii="Arial" w:hAnsi="Arial" w:cs="Arial"/>
        </w:rPr>
        <w:t>.</w:t>
      </w:r>
    </w:p>
    <w:p w14:paraId="13FA4065" w14:textId="77777777" w:rsidR="009900FE" w:rsidRDefault="002830E2">
      <w:pPr>
        <w:pStyle w:val="Heading1"/>
      </w:pPr>
      <w:r>
        <w:t>2</w:t>
      </w:r>
      <w:r>
        <w:tab/>
        <w:t>Actions</w:t>
      </w:r>
    </w:p>
    <w:p w14:paraId="02851C64" w14:textId="24B6C214" w:rsidR="009900FE" w:rsidRDefault="002830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</w:rPr>
        <w:t>CT3</w:t>
      </w:r>
      <w:r w:rsidR="000F283F">
        <w:rPr>
          <w:rFonts w:ascii="Arial" w:eastAsia="SimSun" w:hAnsi="Arial" w:cs="Arial"/>
          <w:b/>
        </w:rPr>
        <w:t xml:space="preserve"> group.</w:t>
      </w:r>
    </w:p>
    <w:p w14:paraId="479ED68F" w14:textId="6C9267C0" w:rsidR="009900FE" w:rsidRDefault="002830E2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ascii="Arial" w:eastAsia="SimSun" w:hAnsi="Arial" w:cs="Arial"/>
        </w:rPr>
        <w:t xml:space="preserve">CT3 </w:t>
      </w:r>
      <w:r w:rsidR="000F283F">
        <w:rPr>
          <w:rFonts w:ascii="Arial" w:eastAsia="SimSun" w:hAnsi="Arial" w:cs="Arial"/>
        </w:rPr>
        <w:t xml:space="preserve">group </w:t>
      </w:r>
      <w:r>
        <w:rPr>
          <w:rFonts w:ascii="Arial" w:eastAsia="SimSun" w:hAnsi="Arial" w:cs="Arial"/>
        </w:rPr>
        <w:t>to take the information above into account</w:t>
      </w:r>
      <w:r>
        <w:rPr>
          <w:rFonts w:ascii="Arial" w:hAnsi="Arial" w:cs="Arial"/>
        </w:rPr>
        <w:t>.</w:t>
      </w:r>
    </w:p>
    <w:p w14:paraId="339A0890" w14:textId="77777777" w:rsidR="009900FE" w:rsidRDefault="002830E2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1EEA2D48" w14:textId="77777777" w:rsidR="000F283F" w:rsidRDefault="000F283F" w:rsidP="000F283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475F00BA" w14:textId="6D0FD15A" w:rsidR="009900FE" w:rsidRPr="00DF1C50" w:rsidRDefault="000F283F" w:rsidP="00DF1C5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sectPr w:rsidR="009900FE" w:rsidRPr="00DF1C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E18EF" w14:textId="77777777" w:rsidR="00467246" w:rsidRDefault="00467246" w:rsidP="00757E7D">
      <w:r>
        <w:separator/>
      </w:r>
    </w:p>
  </w:endnote>
  <w:endnote w:type="continuationSeparator" w:id="0">
    <w:p w14:paraId="2FE2CEBF" w14:textId="77777777" w:rsidR="00467246" w:rsidRDefault="00467246" w:rsidP="0075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7883B" w14:textId="77777777" w:rsidR="00467246" w:rsidRDefault="00467246" w:rsidP="00757E7D">
      <w:r>
        <w:separator/>
      </w:r>
    </w:p>
  </w:footnote>
  <w:footnote w:type="continuationSeparator" w:id="0">
    <w:p w14:paraId="3E9EEEF7" w14:textId="77777777" w:rsidR="00467246" w:rsidRDefault="00467246" w:rsidP="0075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3562"/>
    <w:multiLevelType w:val="hybridMultilevel"/>
    <w:tmpl w:val="C85CF6CC"/>
    <w:lvl w:ilvl="0" w:tplc="3528975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564BA9"/>
    <w:multiLevelType w:val="hybridMultilevel"/>
    <w:tmpl w:val="CE96DE98"/>
    <w:lvl w:ilvl="0" w:tplc="CFB6F8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CFC5C06"/>
    <w:multiLevelType w:val="hybridMultilevel"/>
    <w:tmpl w:val="17BCD6E2"/>
    <w:lvl w:ilvl="0" w:tplc="22E06C1E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94BB18F"/>
    <w:rsid w:val="ABFD7F14"/>
    <w:rsid w:val="AFBF9E55"/>
    <w:rsid w:val="B8F9ABB5"/>
    <w:rsid w:val="BBF67D45"/>
    <w:rsid w:val="BD7F11FE"/>
    <w:rsid w:val="BDEBC5D7"/>
    <w:rsid w:val="BEBFDC82"/>
    <w:rsid w:val="BFFBF25A"/>
    <w:rsid w:val="BFFF113F"/>
    <w:rsid w:val="BFFF78B5"/>
    <w:rsid w:val="BFFFC663"/>
    <w:rsid w:val="CB3F38EC"/>
    <w:rsid w:val="CEFF07BA"/>
    <w:rsid w:val="CFF6268D"/>
    <w:rsid w:val="CFFF8C94"/>
    <w:rsid w:val="DBEDDF38"/>
    <w:rsid w:val="DE7BE27E"/>
    <w:rsid w:val="DEEF0578"/>
    <w:rsid w:val="DFB53B58"/>
    <w:rsid w:val="DFF739DD"/>
    <w:rsid w:val="DFFBA347"/>
    <w:rsid w:val="E23FB3D6"/>
    <w:rsid w:val="EDFE3848"/>
    <w:rsid w:val="EEEB27D3"/>
    <w:rsid w:val="EF7CFF6C"/>
    <w:rsid w:val="EFFF28F4"/>
    <w:rsid w:val="F1CB5FF5"/>
    <w:rsid w:val="F69B663C"/>
    <w:rsid w:val="F7FE5021"/>
    <w:rsid w:val="FB360761"/>
    <w:rsid w:val="FB563F4E"/>
    <w:rsid w:val="FBC74592"/>
    <w:rsid w:val="FBDC6397"/>
    <w:rsid w:val="FBFD46B0"/>
    <w:rsid w:val="FBFF6E2C"/>
    <w:rsid w:val="FC6F2DCC"/>
    <w:rsid w:val="FC7C2ACE"/>
    <w:rsid w:val="FCFE4F15"/>
    <w:rsid w:val="FCFF1F63"/>
    <w:rsid w:val="FD4F1173"/>
    <w:rsid w:val="FDFAFEA7"/>
    <w:rsid w:val="FE4DDAAD"/>
    <w:rsid w:val="FEBD6070"/>
    <w:rsid w:val="FEDEDF3D"/>
    <w:rsid w:val="FEE7FE4C"/>
    <w:rsid w:val="FEF6EBDA"/>
    <w:rsid w:val="FEF715EB"/>
    <w:rsid w:val="FF1F79D5"/>
    <w:rsid w:val="FF1F91D8"/>
    <w:rsid w:val="FF372E1F"/>
    <w:rsid w:val="FF58852B"/>
    <w:rsid w:val="FFB0B5C9"/>
    <w:rsid w:val="FFF7428A"/>
    <w:rsid w:val="FFF7558E"/>
    <w:rsid w:val="FFFFB950"/>
    <w:rsid w:val="00017F23"/>
    <w:rsid w:val="0003210C"/>
    <w:rsid w:val="0008396A"/>
    <w:rsid w:val="000A6F7D"/>
    <w:rsid w:val="000B1310"/>
    <w:rsid w:val="000F283F"/>
    <w:rsid w:val="000F6242"/>
    <w:rsid w:val="00134859"/>
    <w:rsid w:val="001550FC"/>
    <w:rsid w:val="001B2D9F"/>
    <w:rsid w:val="001F6547"/>
    <w:rsid w:val="00222A19"/>
    <w:rsid w:val="0027782D"/>
    <w:rsid w:val="002830E2"/>
    <w:rsid w:val="002F1940"/>
    <w:rsid w:val="00341BFA"/>
    <w:rsid w:val="0034424D"/>
    <w:rsid w:val="00382248"/>
    <w:rsid w:val="00383545"/>
    <w:rsid w:val="00395A33"/>
    <w:rsid w:val="00433500"/>
    <w:rsid w:val="00433F71"/>
    <w:rsid w:val="00440D43"/>
    <w:rsid w:val="00463EAE"/>
    <w:rsid w:val="00467246"/>
    <w:rsid w:val="004C3944"/>
    <w:rsid w:val="004E3939"/>
    <w:rsid w:val="00541CA1"/>
    <w:rsid w:val="00546D09"/>
    <w:rsid w:val="005662C4"/>
    <w:rsid w:val="00566884"/>
    <w:rsid w:val="00590F35"/>
    <w:rsid w:val="005D5FBE"/>
    <w:rsid w:val="005E5D83"/>
    <w:rsid w:val="00600C5C"/>
    <w:rsid w:val="0060747C"/>
    <w:rsid w:val="006A73F6"/>
    <w:rsid w:val="006B55A9"/>
    <w:rsid w:val="007137D6"/>
    <w:rsid w:val="0075685C"/>
    <w:rsid w:val="007574A3"/>
    <w:rsid w:val="00757E7D"/>
    <w:rsid w:val="00763E16"/>
    <w:rsid w:val="00772319"/>
    <w:rsid w:val="007746E9"/>
    <w:rsid w:val="007841B7"/>
    <w:rsid w:val="0079324E"/>
    <w:rsid w:val="007F4F92"/>
    <w:rsid w:val="00834ACB"/>
    <w:rsid w:val="008849D6"/>
    <w:rsid w:val="008D772F"/>
    <w:rsid w:val="008E0679"/>
    <w:rsid w:val="00916247"/>
    <w:rsid w:val="00984419"/>
    <w:rsid w:val="009862A0"/>
    <w:rsid w:val="009900FE"/>
    <w:rsid w:val="0099764C"/>
    <w:rsid w:val="009A223B"/>
    <w:rsid w:val="009B4068"/>
    <w:rsid w:val="00A719C3"/>
    <w:rsid w:val="00A97C86"/>
    <w:rsid w:val="00B97703"/>
    <w:rsid w:val="00BA0E2C"/>
    <w:rsid w:val="00BB55E2"/>
    <w:rsid w:val="00BC6F83"/>
    <w:rsid w:val="00BD6B73"/>
    <w:rsid w:val="00C919DA"/>
    <w:rsid w:val="00CA3645"/>
    <w:rsid w:val="00CB353E"/>
    <w:rsid w:val="00CF6087"/>
    <w:rsid w:val="00D55C7E"/>
    <w:rsid w:val="00D55FF8"/>
    <w:rsid w:val="00D836CA"/>
    <w:rsid w:val="00DC4975"/>
    <w:rsid w:val="00DF1C50"/>
    <w:rsid w:val="00E61E66"/>
    <w:rsid w:val="00E6203F"/>
    <w:rsid w:val="00E879C3"/>
    <w:rsid w:val="00F075DC"/>
    <w:rsid w:val="00F165F6"/>
    <w:rsid w:val="00F40DE6"/>
    <w:rsid w:val="00F54DA4"/>
    <w:rsid w:val="00FD058B"/>
    <w:rsid w:val="00FF6B27"/>
    <w:rsid w:val="0FDF72F8"/>
    <w:rsid w:val="15CFC470"/>
    <w:rsid w:val="1BBBABEA"/>
    <w:rsid w:val="1F2F676B"/>
    <w:rsid w:val="1F5D6388"/>
    <w:rsid w:val="2AEFB2D6"/>
    <w:rsid w:val="2FEFB84D"/>
    <w:rsid w:val="32AF9DBB"/>
    <w:rsid w:val="37FFEC5A"/>
    <w:rsid w:val="38E55C32"/>
    <w:rsid w:val="39A6C3B1"/>
    <w:rsid w:val="3A1E565E"/>
    <w:rsid w:val="3D3B374A"/>
    <w:rsid w:val="3E3F55D2"/>
    <w:rsid w:val="3FEF753E"/>
    <w:rsid w:val="45FEA131"/>
    <w:rsid w:val="4FC349B9"/>
    <w:rsid w:val="4FDEF71E"/>
    <w:rsid w:val="54FF9289"/>
    <w:rsid w:val="57B90BC3"/>
    <w:rsid w:val="57BF5EFF"/>
    <w:rsid w:val="59FD39C6"/>
    <w:rsid w:val="5BBDD580"/>
    <w:rsid w:val="5DBFD7E9"/>
    <w:rsid w:val="5EDEE23A"/>
    <w:rsid w:val="5EF9276A"/>
    <w:rsid w:val="5F6EFE8C"/>
    <w:rsid w:val="677F9674"/>
    <w:rsid w:val="6DFFC44F"/>
    <w:rsid w:val="6EFF10EE"/>
    <w:rsid w:val="6F77ED3A"/>
    <w:rsid w:val="6F7FF4BE"/>
    <w:rsid w:val="6FCE8C93"/>
    <w:rsid w:val="70CF6FED"/>
    <w:rsid w:val="7273DF56"/>
    <w:rsid w:val="757F475A"/>
    <w:rsid w:val="75FB557E"/>
    <w:rsid w:val="77C3E3EA"/>
    <w:rsid w:val="77F7FEB6"/>
    <w:rsid w:val="7A714CF2"/>
    <w:rsid w:val="7AF7DD99"/>
    <w:rsid w:val="7BBBB863"/>
    <w:rsid w:val="7BF89F9A"/>
    <w:rsid w:val="7D7F4CD6"/>
    <w:rsid w:val="7DCF5172"/>
    <w:rsid w:val="7F6B2CF5"/>
    <w:rsid w:val="7F950504"/>
    <w:rsid w:val="7FABC3FB"/>
    <w:rsid w:val="7FBF08CE"/>
    <w:rsid w:val="7FFB10AC"/>
    <w:rsid w:val="7FFE019D"/>
    <w:rsid w:val="7FFFC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5F72089"/>
  <w15:docId w15:val="{AFB773F8-B9AB-4469-A2D5-52C1CE75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DA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4D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4DA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600C5C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ListParagraph">
    <w:name w:val="List Paragraph"/>
    <w:basedOn w:val="Normal"/>
    <w:uiPriority w:val="99"/>
    <w:rsid w:val="001F6547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5E5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Huawei7</cp:lastModifiedBy>
  <cp:revision>6</cp:revision>
  <cp:lastPrinted>2002-04-25T23:10:00Z</cp:lastPrinted>
  <dcterms:created xsi:type="dcterms:W3CDTF">2026-01-30T01:43:00Z</dcterms:created>
  <dcterms:modified xsi:type="dcterms:W3CDTF">2026-01-30T15:22:00Z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77DA70573CE206A7E83203692F676A5C</vt:lpwstr>
  </property>
  <property fmtid="{D5CDD505-2E9C-101B-9397-08002B2CF9AE}" pid="4" name="FLCMData">
    <vt:lpwstr>31CAF121051CEE07DFF351CE7494EC87D6AA79BA9CCAE5334104388602FDD2C60C47399D16809BA11BBE1C5064FA2BF96E285B4851F38C408EDA69884A70BCA7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1769690751</vt:lpwstr>
  </property>
</Properties>
</file>